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7C9" w:rsidRDefault="004037C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7C9" w:rsidRDefault="004037C9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4037C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Default="00CF1A5A" w:rsidP="00403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86569E" w:rsidRPr="00ED2D67" w:rsidRDefault="0086569E" w:rsidP="004037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D1068" w:rsidRPr="004037C9" w:rsidRDefault="005D1068" w:rsidP="004037C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037C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Правила технической эксплуатации </w:t>
      </w:r>
    </w:p>
    <w:p w:rsid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CD14D3" w:rsidRPr="00AA4D86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D14D3" w:rsidRPr="000E33B9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CD14D3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37C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4037C9" w:rsidRP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14D3" w:rsidRPr="00B852F5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CD14D3" w:rsidRPr="000E33B9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D14D3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037C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4037C9" w:rsidRP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D14D3" w:rsidRPr="00B852F5" w:rsidRDefault="00953EF8" w:rsidP="004037C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4037C9" w:rsidRDefault="004037C9" w:rsidP="004037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bookmarkStart w:id="0" w:name="_GoBack"/>
      <w:bookmarkEnd w:id="0"/>
    </w:p>
    <w:p w:rsidR="00CD14D3" w:rsidRPr="000E33B9" w:rsidRDefault="00CD14D3" w:rsidP="004037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7B06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74DF7" w:rsidRDefault="00135D1D" w:rsidP="00ED7890">
      <w:pPr>
        <w:pStyle w:val="s1"/>
        <w:ind w:firstLine="708"/>
        <w:jc w:val="both"/>
      </w:pPr>
      <w:r>
        <w:t xml:space="preserve">Формы промежуточной аттестации: </w:t>
      </w:r>
      <w:r w:rsidR="00212216">
        <w:t>з</w:t>
      </w:r>
      <w:r w:rsidR="00570D25">
        <w:t xml:space="preserve">ачёт </w:t>
      </w:r>
      <w:r w:rsidR="005D1068">
        <w:t xml:space="preserve">с оценкой </w:t>
      </w:r>
      <w:r w:rsidR="00D21A83">
        <w:t>(</w:t>
      </w:r>
      <w:r w:rsidR="005D1068">
        <w:t>9</w:t>
      </w:r>
      <w:r w:rsidR="00212216">
        <w:t xml:space="preserve"> семестр ОФО</w:t>
      </w:r>
      <w:r w:rsidR="00D21A83">
        <w:t xml:space="preserve">// </w:t>
      </w:r>
      <w:r w:rsidR="005D1068">
        <w:t>5</w:t>
      </w:r>
      <w:r w:rsidR="00D21A83">
        <w:t xml:space="preserve"> курс ЗФО)</w:t>
      </w:r>
    </w:p>
    <w:p w:rsidR="00174DF7" w:rsidRDefault="00174DF7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106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5"/>
      </w:tblGrid>
      <w:tr w:rsidR="00212216" w:rsidRPr="00F27EB4" w:rsidTr="00212216">
        <w:trPr>
          <w:trHeight w:val="493"/>
        </w:trPr>
        <w:tc>
          <w:tcPr>
            <w:tcW w:w="4394" w:type="dxa"/>
          </w:tcPr>
          <w:p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12216" w:rsidRPr="00F27EB4" w:rsidTr="00B61F4B">
        <w:trPr>
          <w:trHeight w:val="310"/>
        </w:trPr>
        <w:tc>
          <w:tcPr>
            <w:tcW w:w="4394" w:type="dxa"/>
          </w:tcPr>
          <w:p w:rsidR="00212216" w:rsidRPr="00212216" w:rsidRDefault="005D1068" w:rsidP="005D10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95" w:type="dxa"/>
            <w:vAlign w:val="center"/>
          </w:tcPr>
          <w:p w:rsidR="00212216" w:rsidRPr="00212216" w:rsidRDefault="005D1068" w:rsidP="00B61F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</w:tbl>
    <w:p w:rsidR="00212216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212216" w:rsidRPr="00641064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9E1016" w:rsidRPr="0064106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25"/>
        <w:gridCol w:w="4547"/>
        <w:gridCol w:w="2525"/>
      </w:tblGrid>
      <w:tr w:rsidR="00641064" w:rsidRPr="00FA3B13" w:rsidTr="00700C75">
        <w:tc>
          <w:tcPr>
            <w:tcW w:w="3525" w:type="dxa"/>
          </w:tcPr>
          <w:p w:rsidR="00641064" w:rsidRPr="00FA3B13" w:rsidRDefault="00212216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47" w:type="dxa"/>
          </w:tcPr>
          <w:p w:rsidR="00641064" w:rsidRPr="00FA3B13" w:rsidRDefault="00641064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:rsidR="00641064" w:rsidRPr="00FA3B13" w:rsidRDefault="00D9483C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570D25" w:rsidRPr="00FA3B13" w:rsidTr="00B61F4B">
        <w:tc>
          <w:tcPr>
            <w:tcW w:w="3525" w:type="dxa"/>
            <w:vMerge w:val="restart"/>
          </w:tcPr>
          <w:p w:rsidR="00570D25" w:rsidRPr="00570D25" w:rsidRDefault="00B24D17" w:rsidP="00E956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547" w:type="dxa"/>
            <w:vAlign w:val="center"/>
          </w:tcPr>
          <w:p w:rsidR="00570D25" w:rsidRPr="006665D1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521B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основные нормативные и правовые документы, регламентирующие обеспечение безопасности движения поездов.</w:t>
            </w:r>
          </w:p>
        </w:tc>
        <w:tc>
          <w:tcPr>
            <w:tcW w:w="2525" w:type="dxa"/>
            <w:vAlign w:val="center"/>
          </w:tcPr>
          <w:p w:rsidR="00570D25" w:rsidRPr="00FA3B13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Вопросы  (№ 1- №</w:t>
            </w:r>
            <w:r w:rsidR="00BA14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:rsidTr="00B61F4B">
        <w:tc>
          <w:tcPr>
            <w:tcW w:w="3525" w:type="dxa"/>
            <w:vMerge/>
          </w:tcPr>
          <w:p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641064" w:rsidRPr="006665D1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521B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оценивать состояние и степень безопасности при организации  движения поездов.</w:t>
            </w:r>
          </w:p>
        </w:tc>
        <w:tc>
          <w:tcPr>
            <w:tcW w:w="2525" w:type="dxa"/>
            <w:vAlign w:val="center"/>
          </w:tcPr>
          <w:p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FD581D" w:rsidRPr="00FA3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 xml:space="preserve"> - №3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:rsidTr="00B61F4B">
        <w:tc>
          <w:tcPr>
            <w:tcW w:w="3525" w:type="dxa"/>
            <w:vMerge/>
          </w:tcPr>
          <w:p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641064" w:rsidRPr="006665D1" w:rsidRDefault="004E6AB2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521B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организации и координации движения поездов с учетом требований безопасности.</w:t>
            </w:r>
          </w:p>
        </w:tc>
        <w:tc>
          <w:tcPr>
            <w:tcW w:w="2525" w:type="dxa"/>
            <w:vAlign w:val="center"/>
          </w:tcPr>
          <w:p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>4 - №6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21B9A" w:rsidRPr="00521B9A" w:rsidRDefault="00521B9A" w:rsidP="00521B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21B9A">
        <w:rPr>
          <w:rFonts w:ascii="Times New Roman" w:eastAsia="Times New Roman" w:hAnsi="Times New Roman"/>
          <w:sz w:val="24"/>
          <w:szCs w:val="24"/>
        </w:rPr>
        <w:t>Промежуточная аттес</w:t>
      </w:r>
      <w:r>
        <w:rPr>
          <w:rFonts w:ascii="Times New Roman" w:eastAsia="Times New Roman" w:hAnsi="Times New Roman"/>
          <w:sz w:val="24"/>
          <w:szCs w:val="24"/>
        </w:rPr>
        <w:t>тация (зачет с оценкой) проводи</w:t>
      </w:r>
      <w:r w:rsidRPr="00521B9A">
        <w:rPr>
          <w:rFonts w:ascii="Times New Roman" w:eastAsia="Times New Roman" w:hAnsi="Times New Roman"/>
          <w:sz w:val="24"/>
          <w:szCs w:val="24"/>
        </w:rPr>
        <w:t xml:space="preserve">тся в одной из следующих форм: </w:t>
      </w:r>
    </w:p>
    <w:p w:rsidR="00521B9A" w:rsidRPr="00521B9A" w:rsidRDefault="00521B9A" w:rsidP="00521B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21B9A">
        <w:rPr>
          <w:rFonts w:ascii="Times New Roman" w:eastAsia="Times New Roman" w:hAnsi="Times New Roman"/>
          <w:sz w:val="24"/>
          <w:szCs w:val="24"/>
        </w:rPr>
        <w:t>1) ответы на билет, содержащий теоретические вопросы и практические задачи;</w:t>
      </w:r>
    </w:p>
    <w:p w:rsidR="00521B9A" w:rsidRPr="00521B9A" w:rsidRDefault="00521B9A" w:rsidP="00521B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21B9A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C2E8E" w:rsidRDefault="004C2E8E" w:rsidP="00521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B08F7" w:rsidRDefault="000B08F7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0B08F7" w:rsidRPr="007419C7" w:rsidRDefault="000B08F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0B08F7" w:rsidRPr="009E1016" w:rsidRDefault="000B08F7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487"/>
        <w:gridCol w:w="4110"/>
      </w:tblGrid>
      <w:tr w:rsidR="00FB6084" w:rsidRPr="00973AA4" w:rsidTr="00B61F4B">
        <w:tc>
          <w:tcPr>
            <w:tcW w:w="6487" w:type="dxa"/>
          </w:tcPr>
          <w:p w:rsidR="00FB6084" w:rsidRPr="00973AA4" w:rsidRDefault="004C2E8E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C2E8E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10" w:type="dxa"/>
          </w:tcPr>
          <w:p w:rsidR="00FB6084" w:rsidRPr="00973AA4" w:rsidRDefault="00FB6084" w:rsidP="0017328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C2E8E" w:rsidRPr="00973AA4" w:rsidTr="00B61F4B">
        <w:tc>
          <w:tcPr>
            <w:tcW w:w="6487" w:type="dxa"/>
          </w:tcPr>
          <w:p w:rsidR="004C2E8E" w:rsidRPr="00570D25" w:rsidRDefault="00B24D17" w:rsidP="00B61F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110" w:type="dxa"/>
          </w:tcPr>
          <w:p w:rsidR="004C2E8E" w:rsidRPr="006665D1" w:rsidRDefault="005D1068" w:rsidP="00E5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знает: основные нормативные и правовые документы, регламентирующие обеспечение безопасности движения поездов.</w:t>
            </w:r>
          </w:p>
        </w:tc>
      </w:tr>
      <w:tr w:rsidR="00FB6084" w:rsidRPr="00973AA4" w:rsidTr="0017328C">
        <w:trPr>
          <w:trHeight w:val="742"/>
        </w:trPr>
        <w:tc>
          <w:tcPr>
            <w:tcW w:w="10597" w:type="dxa"/>
            <w:gridSpan w:val="2"/>
          </w:tcPr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«Требования ПТЭ обязательны для выполнения только работниками железнодорожного транспорта или также работниками других организаций и индивидуальными предпринимателями, связанными с выполнением перевозочного процесса (оказанием услуг пользователям) железнодорожным транспортом?»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«Всеми указанными работниками».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работниками железнодорожного транспорта».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«Всеми указанными работниками кроме индивидуальных предпринимателей».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.«Что является раздельными пунктами при движении поездов на межстанционных перегонах, оборудованных автоблокировкой, дополненной путевыми устройствами АЛСН, и не имеющих примыканий?»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«Остановочные пункты пассажирских поездов (в том числе пригородных)». 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«Сигнальные знаки, обозначающие границы блок-участков».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«Проходные светофоры».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«Размеры движения по графику, характеризующие понятие "Интенсивное движение поездов": на однопутных участках/на двухпутных участках?»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«Более 20 пар в сутки/более 40 пар в сутки».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«Более 30 пар в сутки/более 48 пар в сутки».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«Более 24 пар в сутки/более 50 пар в сутки».</w:t>
            </w:r>
          </w:p>
          <w:p w:rsidR="00956C39" w:rsidRPr="009E75F8" w:rsidRDefault="00956C39" w:rsidP="0085796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Toc292373735"/>
            <w:bookmarkStart w:id="2" w:name="_Toc296608258"/>
            <w:bookmarkStart w:id="3" w:name="_Toc329871484"/>
          </w:p>
          <w:bookmarkEnd w:id="1"/>
          <w:bookmarkEnd w:id="2"/>
          <w:bookmarkEnd w:id="3"/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«Какие из нижеперечисленных раздельных пунктов могут ограничивать межстанционный перегон?»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«Станции и разъезды».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станции».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«Железнодорожные станции, разъезды и обгонные пункты».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«Какой из нижеперечисленных видов маневрирующего подвижного состава рассматривается ПТЭ как маневровый состав?»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«Единица специального самоходного подвижного состава (ССПС) - дрезина, мотовоз и др». 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«Локомотив, сцепленный, как минимум,  с одним вагоном».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«Локомотив, сцепленный, как минимум,  с одним вагоном; единица специального самоходного подвижного состава (ССПС) - дрезина, мотовоз и др.».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 каких средствах сигнализации и связи не используется понятие блок-участок?»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«Автоблокировка».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«Автоматическая локомотивная сигнализация».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«Полуавтоблокировка».</w:t>
            </w:r>
          </w:p>
          <w:p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Toc300647105"/>
            <w:bookmarkStart w:id="5" w:name="_Toc321303698"/>
            <w:bookmarkStart w:id="6" w:name="_Toc329871497"/>
            <w:bookmarkStart w:id="7" w:name="_Toc332876174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Узкое место: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ПТЭ Глава 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10.</w:t>
            </w:r>
            <w:bookmarkEnd w:id="4"/>
            <w:bookmarkEnd w:id="5"/>
            <w:bookmarkEnd w:id="6"/>
            <w:bookmarkEnd w:id="7"/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«Применительно к какому уклону железнодорожного пути определяется габарит погрузки?»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любому».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горизонтальному».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не более 2,5 тысячных».</w:t>
            </w:r>
          </w:p>
          <w:p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«Границей какого элемента железнодорожной линии может быть железнодорожная станция?»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перегона».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перегона или блок-участка».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блок-участка».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«Укажите элементы «стрелочного перевода», не входящие в понятие «стрелка»?»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соединительные пути и крестовина с подвижным сердечником при ее наличии».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соединительные пути и крестовина».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соединительные пути, рамный рельс, остряки, крестовина».</w:t>
            </w:r>
          </w:p>
          <w:p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«Что обязан делать работник железнодорожного транспорта в случаях, угрожающих жизни и здоровью людей или безопасности движения?»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«Сообщить о случившемся всеми имеющимися средствами поездному диспетчеру или дежурному по ближайшей станции».</w:t>
            </w:r>
          </w:p>
          <w:p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«Подавать сигнал общей тревоги звуковым сигнальным прибором или голосом».</w:t>
            </w:r>
          </w:p>
          <w:p w:rsidR="000A524A" w:rsidRPr="005D1068" w:rsidRDefault="00956C39" w:rsidP="00857963">
            <w:pPr>
              <w:jc w:val="both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«Подавать сигнал остановки поезду или маневрирующему составу  и принимать другие меры к их остановке».</w:t>
            </w:r>
          </w:p>
        </w:tc>
      </w:tr>
    </w:tbl>
    <w:p w:rsidR="00995B55" w:rsidRPr="000679A8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1.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21B9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6345"/>
        <w:gridCol w:w="4644"/>
      </w:tblGrid>
      <w:tr w:rsidR="00832CF1" w:rsidRPr="00832CF1" w:rsidTr="00B61F4B">
        <w:tc>
          <w:tcPr>
            <w:tcW w:w="6345" w:type="dxa"/>
          </w:tcPr>
          <w:p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4" w:type="dxa"/>
          </w:tcPr>
          <w:p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4068D" w:rsidRPr="00832CF1" w:rsidTr="00B61F4B">
        <w:tc>
          <w:tcPr>
            <w:tcW w:w="6345" w:type="dxa"/>
          </w:tcPr>
          <w:p w:rsidR="00A4068D" w:rsidRPr="00832CF1" w:rsidRDefault="00B24D17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644" w:type="dxa"/>
          </w:tcPr>
          <w:p w:rsidR="00A4068D" w:rsidRPr="006665D1" w:rsidRDefault="005D1068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умеет:  оценивать состояние и степень безопасности при организации  движения поездов.</w:t>
            </w:r>
          </w:p>
        </w:tc>
      </w:tr>
      <w:tr w:rsidR="00A4068D" w:rsidRPr="00832CF1" w:rsidTr="00156F2C">
        <w:trPr>
          <w:trHeight w:val="743"/>
        </w:trPr>
        <w:tc>
          <w:tcPr>
            <w:tcW w:w="10989" w:type="dxa"/>
            <w:gridSpan w:val="2"/>
          </w:tcPr>
          <w:p w:rsidR="00E4150C" w:rsidRPr="00E4150C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1</w:t>
            </w:r>
          </w:p>
          <w:p w:rsidR="00E4150C" w:rsidRPr="009E75F8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 груз (пиломатериалы) в полувагоне. Какой звуковой сигнал должны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подавать работники на станции? Схема расположения полувагона представлена на рисунке.</w:t>
            </w:r>
          </w:p>
          <w:p w:rsidR="00E4150C" w:rsidRDefault="00E4150C" w:rsidP="00E415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E75F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153150" cy="24860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150C" w:rsidRDefault="00E4150C" w:rsidP="00E415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</w:t>
            </w:r>
            <w:r w:rsidRPr="00E41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Схема расположения полувагона представлена на рисунке.</w:t>
            </w:r>
          </w:p>
          <w:p w:rsidR="002F7827" w:rsidRDefault="002F7827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:rsidR="005B5D9C" w:rsidRPr="002F7827" w:rsidRDefault="00E4150C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твет:</w:t>
            </w:r>
            <w:r w:rsidR="002F7827" w:rsidRPr="002F7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«пожарная тревога» подаётся группами из одного длинного и двух коротких звуков </w:t>
            </w:r>
          </w:p>
          <w:p w:rsidR="002F7827" w:rsidRDefault="002F7827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10E24" w:rsidRDefault="00110E24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:rsidR="00110E24" w:rsidRDefault="00110E24" w:rsidP="00110E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(рисунок)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нужно применить, чтобы локомотив двигался на составителя?</w:t>
            </w:r>
          </w:p>
          <w:p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00200" cy="24212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00" t="10330" r="43811" b="40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42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370455" cy="24466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08" r="35368" b="19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244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E24" w:rsidRPr="009E75F8" w:rsidRDefault="00110E24" w:rsidP="00110E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 В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ариант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подачи ручных сигналов</w:t>
            </w:r>
          </w:p>
          <w:p w:rsidR="00110E24" w:rsidRPr="009E75F8" w:rsidRDefault="00110E24" w:rsidP="002F78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Б.</w:t>
            </w:r>
          </w:p>
          <w:p w:rsidR="005B5D9C" w:rsidRDefault="005B5D9C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2CD6" w:rsidRPr="00E62CD6" w:rsidRDefault="00E62CD6" w:rsidP="00911FB3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</w:p>
          <w:p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порядок 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 xml:space="preserve"> отправления и следования хозяйственных поездов и механизмов на закрытый для ремонта перегон</w:t>
            </w:r>
            <w:r w:rsidR="00855285">
              <w:rPr>
                <w:rFonts w:ascii="Times New Roman" w:hAnsi="Times New Roman"/>
                <w:sz w:val="24"/>
                <w:szCs w:val="24"/>
              </w:rPr>
              <w:t>, оборудованный автоблокировкой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твет:</w:t>
            </w:r>
          </w:p>
          <w:p w:rsidR="00E62CD6" w:rsidRP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 xml:space="preserve">При свободном перегоне регистрируемым приказом ДНЦ перегон закрывается. </w:t>
            </w:r>
          </w:p>
          <w:p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Машинист</w:t>
            </w:r>
            <w:r w:rsidR="002F7827">
              <w:rPr>
                <w:rFonts w:ascii="Times New Roman" w:hAnsi="Times New Roman"/>
                <w:sz w:val="24"/>
                <w:szCs w:val="24"/>
              </w:rPr>
              <w:t>у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каждой хоз. единицы независимо от способа отправления выдается ДУ-64  в котором указывается км. первоначальной остановк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и, фамилия руководителя работ.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Приказ ДНЦ о закрытии перегона (пути) и порядок возвращения с перегона.</w:t>
            </w:r>
          </w:p>
          <w:p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Первая хоз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яйственная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единица следует с установленной скоростью, последующая не более 20 км/ч на расстояние не менее 1 км друг от друга.Если по технологии работ требуется отправление хоз. единиц на встречу друг другу, то вмест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ах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их первоначальны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х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останов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о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к на расстоянии не менее одного км друг от друга расставляются красные щиты под охраной сигналистов.Машинистам выдаетсяДУ-64  и предупреждение в котором говорится что следуем на встречу друг к другу.После остановки у красного щита, дальнейши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е передвижения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 команде руководител</w:t>
            </w:r>
            <w:r w:rsidR="00855285">
              <w:rPr>
                <w:rFonts w:ascii="Times New Roman" w:hAnsi="Times New Roman"/>
                <w:sz w:val="24"/>
                <w:szCs w:val="24"/>
              </w:rPr>
              <w:t xml:space="preserve">я работ со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скорость не более 20 км/ч.</w:t>
            </w:r>
          </w:p>
          <w:p w:rsidR="00E62CD6" w:rsidRPr="00855285" w:rsidRDefault="00E62CD6" w:rsidP="00855285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При АБ за послед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н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им графиковым поездом разрешается выводить хоз. поеза по сигналам АБ с выдачей предупреждения ДУ-61 в котором указывается км. 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п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ервоначальной остановки.</w:t>
            </w:r>
          </w:p>
          <w:p w:rsidR="00E62CD6" w:rsidRPr="00E62CD6" w:rsidRDefault="00E62CD6" w:rsidP="00E62CD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>ДУ-64 (бланк с красной полосой) выдается на перегоне руководителем работ с указанием приказа ДНЦ о закрытии перегона.</w:t>
            </w:r>
          </w:p>
          <w:p w:rsidR="00E62CD6" w:rsidRPr="00FB302B" w:rsidRDefault="00E62CD6" w:rsidP="00855285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87E" w:rsidRPr="00832CF1" w:rsidTr="00B61F4B">
        <w:trPr>
          <w:trHeight w:val="478"/>
        </w:trPr>
        <w:tc>
          <w:tcPr>
            <w:tcW w:w="6345" w:type="dxa"/>
          </w:tcPr>
          <w:p w:rsidR="00A2287E" w:rsidRPr="00832CF1" w:rsidRDefault="00B24D17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ОПК-6.1 Организует и координирует работу по обеспечению безопасности движения поездов</w:t>
            </w:r>
          </w:p>
        </w:tc>
        <w:tc>
          <w:tcPr>
            <w:tcW w:w="4644" w:type="dxa"/>
          </w:tcPr>
          <w:p w:rsidR="00A2287E" w:rsidRPr="006665D1" w:rsidRDefault="005D1068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владеет: навыками организации и координации движения поездов с учетом требований безопасности.</w:t>
            </w:r>
            <w:r w:rsidRPr="00461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A4068D" w:rsidRPr="00832CF1" w:rsidTr="00156F2C">
        <w:trPr>
          <w:trHeight w:val="743"/>
        </w:trPr>
        <w:tc>
          <w:tcPr>
            <w:tcW w:w="10989" w:type="dxa"/>
            <w:gridSpan w:val="2"/>
          </w:tcPr>
          <w:p w:rsidR="00855285" w:rsidRPr="00E62CD6" w:rsidRDefault="00855285" w:rsidP="00855285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 ограждаются  места препятствия на стрелочных переводах и между ними? </w:t>
            </w:r>
          </w:p>
          <w:p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lang w:eastAsia="en-US"/>
              </w:rPr>
              <w:t>Ответ:</w:t>
            </w:r>
          </w:p>
          <w:p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noProof/>
              </w:rPr>
              <w:drawing>
                <wp:inline distT="0" distB="0" distL="0" distR="0">
                  <wp:extent cx="4419600" cy="1264920"/>
                  <wp:effectExtent l="0" t="0" r="0" b="0"/>
                  <wp:docPr id="5" name="Рисунок 5" descr="http://konspekta.net/mykonspektsru/baza1/32701766022023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onspekta.net/mykonspektsru/baza1/32701766022023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</w:p>
          <w:p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Всякое препятствие для движения по станционным путям и стрелочным переводам должно быть ограждено сигналами остановки независимо от того, ожидается поезд (маневровый состав) или нет.</w:t>
            </w:r>
          </w:p>
          <w:p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на станционном пути места препятствия или производства работ сигналами остановки все ведущие к этому месту стрелки устанавливаются в такое положение, чтобы на него не мог выехать подвижной состав, и запираются или зашиваются костылями. На месте препятствия или производства работ на оси пути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Если какие-либо из этих стрелок направлены остряками в сторону места препятствия или производства работ и не дают возможности изолировать путь, такое место с обеих сторон ограждается переносными красными сигналами, устанавливаемыми на расстоянии 50 м от границ места препятствия или производства работ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случае, когда остряки стрелок расположены ближе, чем на 50 м от места препятствия или производства работ, между остряками каждой такой стрелки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переносными красными сигналами места препятствия или производства работ на стрелочном переводе сигналы устанавливаются: со стороны крестовины - против предельного столбика на оси каждого из сходящихся путей; с противоположной стороны - в 50 м от остряка стрелки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55285" w:rsidRPr="00855285" w:rsidRDefault="00855285" w:rsidP="006C4DE4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Когда место препятствия или производства работ находится между входной стрелкой и входным сигналом, то со стороны перегона оно ограждается закрытым входным сигналом, а со стороны станции - переносным красным сигналом, установленным между остряками входной стрелки.</w:t>
            </w:r>
          </w:p>
          <w:p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6C4DE4" w:rsidRPr="006C4DE4" w:rsidRDefault="006C4DE4" w:rsidP="006C4DE4">
            <w:pPr>
              <w:shd w:val="clear" w:color="auto" w:fill="F5F5F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Подумайте и решите, разрешается ли занимать подвижным составом пути постоянной стоянки специального подвижного состава в пунктах, установленных начальником железной дороги. О каких видах подвижного состава идет речь? </w:t>
            </w:r>
          </w:p>
          <w:p w:rsidR="006C4DE4" w:rsidRPr="006C4DE4" w:rsidRDefault="006C4DE4" w:rsidP="006C4DE4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hAnsi="Times New Roman"/>
                <w:color w:val="000000"/>
                <w:sz w:val="24"/>
                <w:szCs w:val="24"/>
              </w:rPr>
              <w:t>Запрещается занимать подвижным составом пути постоянной стоянки специального подвижного состава в пунктах, установленных начальником железной дороги. Речь идет о пожарных и аварийно-восстановительных поездах, которые должны быть в постоянной готовности.</w:t>
            </w:r>
          </w:p>
          <w:p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6C4DE4" w:rsidRPr="00E62CD6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Пассажирский поезд имеет стоянку на станции по расписанию для посадки-высадки пассажиров. Что  может не позволить машинисту пассажирского поезда немедленно выполнить требование зеленого огня на выходном светофоре  – отправиться со станции?</w:t>
            </w:r>
          </w:p>
          <w:p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2F782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93945" cy="1879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3945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841" w:rsidRPr="002F7827" w:rsidRDefault="002F7827" w:rsidP="003E32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Ответ: 1) при развернутом красном флаге днём и красном огне ручного фонаря ночью;2) при отказе на локомотиве тягового оборудования, обеспечивающего ведение поезда и невозможности устранения причины отказа; 3) при внезапно возникшем препятствии на пути, находящиеся в зоне видимости машиниста; 4) при подаче сигнала остановки поезду работниками железнодорожного транспорта.</w:t>
            </w:r>
          </w:p>
        </w:tc>
      </w:tr>
    </w:tbl>
    <w:p w:rsidR="002103AC" w:rsidRDefault="00DB4A30" w:rsidP="00035409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:rsidR="00A6425F" w:rsidRPr="009E1016" w:rsidRDefault="00A6425F" w:rsidP="000354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Pr="00B61F4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Назовите показатели безопасности движения в поездной и маневровой работе.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Как подразделяются состояния железнодорожного перевозочного процесса?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дестабилизирующие факторы железнодорожного перевозочного процесса и как они подразделяются? </w:t>
      </w:r>
    </w:p>
    <w:p w:rsid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lastRenderedPageBreak/>
        <w:t xml:space="preserve">Дайте понятие безопасности железнодорожного перевозочного процесса и его составляющих.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риски потерь и экономического ущерба?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Назовите виды и причины отказов в работе железнодорожной транспортной системы.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Какова роль технических средств в обеспечении безопасности движения? Назовите общие положения.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В чем заключается взаимосвязь между надёжностью и безопасностью железнодорожной транспортной системы?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Каково назначение и содержание Правил технической эксплуатации (ПТЭ)?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изучения ПТЭ и других нормативных документов по ОБД работниками железных дорог, объём знаний требований таких документов.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проверки знаний нормативных документов по ОБД и оформления результатов испытаний.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виды ответственности за нарушения безопасности движения. В чем заключается взаимосвязь в действиях и ответственности исполнителей и руководителей?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транспортные происшествия на транспорте.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иные, связанные с нарушением БД, события.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>Какими нормативными документами определяется порядок служебного расследования транспортных происшествий на железнодорожном транспорте?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Изложите порядок служебного расследования в ОАО «РЖД» крушений и аварий, оформления и разбора результатов расследования.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цели и задачи анализа безопасности движения.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основные направления профилактической работы по повышению уровня ОБД.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передачи информации о сходе с рельсов подвижного состава и вызова восстановительного поезда. </w:t>
      </w:r>
    </w:p>
    <w:p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 сроки подготовки восстановительного поезда к отправлению. </w:t>
      </w:r>
    </w:p>
    <w:p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21B9A" w:rsidRDefault="00521B9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61582" w:rsidRPr="00F27EB4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582" w:rsidRPr="00F27EB4" w:rsidRDefault="00461582" w:rsidP="004615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</w:p>
    <w:p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000A4" w:rsidRPr="00800481" w:rsidRDefault="008000A4" w:rsidP="00461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000A4" w:rsidRPr="0080048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477" w:rsidRDefault="009D6477" w:rsidP="00EE3C25">
      <w:pPr>
        <w:spacing w:after="0" w:line="240" w:lineRule="auto"/>
      </w:pPr>
      <w:r>
        <w:separator/>
      </w:r>
    </w:p>
  </w:endnote>
  <w:endnote w:type="continuationSeparator" w:id="0">
    <w:p w:rsidR="009D6477" w:rsidRDefault="009D6477" w:rsidP="00EE3C25">
      <w:pPr>
        <w:spacing w:after="0" w:line="240" w:lineRule="auto"/>
      </w:pPr>
      <w:r>
        <w:continuationSeparator/>
      </w:r>
    </w:p>
  </w:endnote>
  <w:endnote w:type="continuationNotice" w:id="1">
    <w:p w:rsidR="009D6477" w:rsidRDefault="009D64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477" w:rsidRDefault="009D6477" w:rsidP="00EE3C25">
      <w:pPr>
        <w:spacing w:after="0" w:line="240" w:lineRule="auto"/>
      </w:pPr>
      <w:r>
        <w:separator/>
      </w:r>
    </w:p>
  </w:footnote>
  <w:footnote w:type="continuationSeparator" w:id="0">
    <w:p w:rsidR="009D6477" w:rsidRDefault="009D6477" w:rsidP="00EE3C25">
      <w:pPr>
        <w:spacing w:after="0" w:line="240" w:lineRule="auto"/>
      </w:pPr>
      <w:r>
        <w:continuationSeparator/>
      </w:r>
    </w:p>
  </w:footnote>
  <w:footnote w:type="continuationNotice" w:id="1">
    <w:p w:rsidR="009D6477" w:rsidRDefault="009D6477">
      <w:pPr>
        <w:spacing w:after="0" w:line="240" w:lineRule="auto"/>
      </w:pPr>
    </w:p>
  </w:footnote>
  <w:footnote w:id="2">
    <w:p w:rsidR="00E549D8" w:rsidRPr="00A80977" w:rsidRDefault="00E549D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5879"/>
    <w:multiLevelType w:val="hybridMultilevel"/>
    <w:tmpl w:val="C4581AC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B734769"/>
    <w:multiLevelType w:val="hybridMultilevel"/>
    <w:tmpl w:val="ADCE5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21B4C"/>
    <w:multiLevelType w:val="hybridMultilevel"/>
    <w:tmpl w:val="372C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0AB9"/>
    <w:multiLevelType w:val="hybridMultilevel"/>
    <w:tmpl w:val="1FCADB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138D"/>
    <w:multiLevelType w:val="hybridMultilevel"/>
    <w:tmpl w:val="8F1831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A402C"/>
    <w:multiLevelType w:val="hybridMultilevel"/>
    <w:tmpl w:val="31888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2094E"/>
    <w:multiLevelType w:val="hybridMultilevel"/>
    <w:tmpl w:val="2B7EF5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460FA"/>
    <w:multiLevelType w:val="hybridMultilevel"/>
    <w:tmpl w:val="5FCC90AE"/>
    <w:lvl w:ilvl="0" w:tplc="04190019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42D30A9"/>
    <w:multiLevelType w:val="hybridMultilevel"/>
    <w:tmpl w:val="DA94E35C"/>
    <w:lvl w:ilvl="0" w:tplc="7E5AB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64D42"/>
    <w:multiLevelType w:val="hybridMultilevel"/>
    <w:tmpl w:val="5EA8AB6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A08545B"/>
    <w:multiLevelType w:val="hybridMultilevel"/>
    <w:tmpl w:val="2E68BBE0"/>
    <w:lvl w:ilvl="0" w:tplc="7E5AB898">
      <w:numFmt w:val="bullet"/>
      <w:lvlText w:val="-"/>
      <w:lvlJc w:val="left"/>
      <w:pPr>
        <w:ind w:left="744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4A70AB"/>
    <w:multiLevelType w:val="hybridMultilevel"/>
    <w:tmpl w:val="401E3C94"/>
    <w:lvl w:ilvl="0" w:tplc="04190019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85C5B"/>
    <w:multiLevelType w:val="hybridMultilevel"/>
    <w:tmpl w:val="D7ECFB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6A6F"/>
    <w:multiLevelType w:val="hybridMultilevel"/>
    <w:tmpl w:val="D8F0FF56"/>
    <w:lvl w:ilvl="0" w:tplc="0419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76C168F"/>
    <w:multiLevelType w:val="hybridMultilevel"/>
    <w:tmpl w:val="47E8109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F4E7C09"/>
    <w:multiLevelType w:val="hybridMultilevel"/>
    <w:tmpl w:val="6F86FE9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9232184"/>
    <w:multiLevelType w:val="hybridMultilevel"/>
    <w:tmpl w:val="0AA01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22504"/>
    <w:multiLevelType w:val="hybridMultilevel"/>
    <w:tmpl w:val="A9E89AB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D7C0658"/>
    <w:multiLevelType w:val="hybridMultilevel"/>
    <w:tmpl w:val="5A68B6D4"/>
    <w:lvl w:ilvl="0" w:tplc="5142A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26149EF"/>
    <w:multiLevelType w:val="hybridMultilevel"/>
    <w:tmpl w:val="401CD00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73695460"/>
    <w:multiLevelType w:val="hybridMultilevel"/>
    <w:tmpl w:val="5A2A8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E44CC"/>
    <w:multiLevelType w:val="hybridMultilevel"/>
    <w:tmpl w:val="30D84A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524299E"/>
    <w:multiLevelType w:val="hybridMultilevel"/>
    <w:tmpl w:val="75E2FA0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6250AD"/>
    <w:multiLevelType w:val="hybridMultilevel"/>
    <w:tmpl w:val="8C7012E0"/>
    <w:lvl w:ilvl="0" w:tplc="7E5AB89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6A45159"/>
    <w:multiLevelType w:val="hybridMultilevel"/>
    <w:tmpl w:val="8BF841E8"/>
    <w:lvl w:ilvl="0" w:tplc="CA2EC16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E3A15"/>
    <w:multiLevelType w:val="hybridMultilevel"/>
    <w:tmpl w:val="CBC61DB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C162EAD"/>
    <w:multiLevelType w:val="hybridMultilevel"/>
    <w:tmpl w:val="D0EA4C5E"/>
    <w:lvl w:ilvl="0" w:tplc="7E5AB898">
      <w:numFmt w:val="bullet"/>
      <w:lvlText w:val="-"/>
      <w:lvlJc w:val="left"/>
      <w:pPr>
        <w:ind w:left="1028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16"/>
  </w:num>
  <w:num w:numId="8">
    <w:abstractNumId w:val="2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13"/>
  </w:num>
  <w:num w:numId="14">
    <w:abstractNumId w:val="29"/>
  </w:num>
  <w:num w:numId="15">
    <w:abstractNumId w:val="12"/>
  </w:num>
  <w:num w:numId="16">
    <w:abstractNumId w:val="28"/>
  </w:num>
  <w:num w:numId="17">
    <w:abstractNumId w:val="14"/>
  </w:num>
  <w:num w:numId="18">
    <w:abstractNumId w:val="31"/>
  </w:num>
  <w:num w:numId="19">
    <w:abstractNumId w:val="11"/>
  </w:num>
  <w:num w:numId="20">
    <w:abstractNumId w:val="15"/>
  </w:num>
  <w:num w:numId="21">
    <w:abstractNumId w:val="3"/>
  </w:num>
  <w:num w:numId="22">
    <w:abstractNumId w:val="6"/>
  </w:num>
  <w:num w:numId="23">
    <w:abstractNumId w:val="27"/>
  </w:num>
  <w:num w:numId="24">
    <w:abstractNumId w:val="30"/>
  </w:num>
  <w:num w:numId="25">
    <w:abstractNumId w:val="18"/>
  </w:num>
  <w:num w:numId="26">
    <w:abstractNumId w:val="4"/>
  </w:num>
  <w:num w:numId="27">
    <w:abstractNumId w:val="17"/>
  </w:num>
  <w:num w:numId="28">
    <w:abstractNumId w:val="22"/>
  </w:num>
  <w:num w:numId="29">
    <w:abstractNumId w:val="26"/>
  </w:num>
  <w:num w:numId="30">
    <w:abstractNumId w:val="23"/>
  </w:num>
  <w:num w:numId="31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159D8"/>
    <w:rsid w:val="00022D08"/>
    <w:rsid w:val="00026163"/>
    <w:rsid w:val="000327BD"/>
    <w:rsid w:val="00035409"/>
    <w:rsid w:val="00036BB0"/>
    <w:rsid w:val="00041042"/>
    <w:rsid w:val="00047AE8"/>
    <w:rsid w:val="00050AE8"/>
    <w:rsid w:val="00051214"/>
    <w:rsid w:val="00055E3E"/>
    <w:rsid w:val="00063553"/>
    <w:rsid w:val="0006691F"/>
    <w:rsid w:val="00066AE2"/>
    <w:rsid w:val="000679A8"/>
    <w:rsid w:val="00070E92"/>
    <w:rsid w:val="00091C47"/>
    <w:rsid w:val="0009397A"/>
    <w:rsid w:val="00094DA5"/>
    <w:rsid w:val="000A524A"/>
    <w:rsid w:val="000A5D2F"/>
    <w:rsid w:val="000B08F7"/>
    <w:rsid w:val="000B1C71"/>
    <w:rsid w:val="000C0257"/>
    <w:rsid w:val="000D0C65"/>
    <w:rsid w:val="000D2AF6"/>
    <w:rsid w:val="000D3EA2"/>
    <w:rsid w:val="000D525F"/>
    <w:rsid w:val="000E25FB"/>
    <w:rsid w:val="000E6783"/>
    <w:rsid w:val="000E75A1"/>
    <w:rsid w:val="001046F7"/>
    <w:rsid w:val="00105EFF"/>
    <w:rsid w:val="0010753E"/>
    <w:rsid w:val="0010771C"/>
    <w:rsid w:val="00110E24"/>
    <w:rsid w:val="00112DB7"/>
    <w:rsid w:val="00115836"/>
    <w:rsid w:val="00117B04"/>
    <w:rsid w:val="00120DD0"/>
    <w:rsid w:val="00121F8B"/>
    <w:rsid w:val="00122841"/>
    <w:rsid w:val="001304E6"/>
    <w:rsid w:val="00131AA7"/>
    <w:rsid w:val="00131C7A"/>
    <w:rsid w:val="0013272A"/>
    <w:rsid w:val="0013475A"/>
    <w:rsid w:val="00135D1D"/>
    <w:rsid w:val="00137773"/>
    <w:rsid w:val="00137893"/>
    <w:rsid w:val="001470E9"/>
    <w:rsid w:val="001520F9"/>
    <w:rsid w:val="0015372D"/>
    <w:rsid w:val="00156F2C"/>
    <w:rsid w:val="00161F49"/>
    <w:rsid w:val="0016249B"/>
    <w:rsid w:val="001672A0"/>
    <w:rsid w:val="00167A1F"/>
    <w:rsid w:val="0017307B"/>
    <w:rsid w:val="0017328C"/>
    <w:rsid w:val="00174A0B"/>
    <w:rsid w:val="00174DF7"/>
    <w:rsid w:val="00180A7F"/>
    <w:rsid w:val="001816F2"/>
    <w:rsid w:val="00182F7E"/>
    <w:rsid w:val="00183DAF"/>
    <w:rsid w:val="00186884"/>
    <w:rsid w:val="00193002"/>
    <w:rsid w:val="001961FD"/>
    <w:rsid w:val="00197AF7"/>
    <w:rsid w:val="001A24BB"/>
    <w:rsid w:val="001A4A40"/>
    <w:rsid w:val="001A58D2"/>
    <w:rsid w:val="001B2DBC"/>
    <w:rsid w:val="001B35F4"/>
    <w:rsid w:val="001C5064"/>
    <w:rsid w:val="001C5C51"/>
    <w:rsid w:val="001C7B6C"/>
    <w:rsid w:val="001D1DB8"/>
    <w:rsid w:val="001D6E64"/>
    <w:rsid w:val="001E037F"/>
    <w:rsid w:val="001E23E3"/>
    <w:rsid w:val="001E2846"/>
    <w:rsid w:val="001E7A5D"/>
    <w:rsid w:val="001E7EA4"/>
    <w:rsid w:val="00202975"/>
    <w:rsid w:val="00203464"/>
    <w:rsid w:val="002078E6"/>
    <w:rsid w:val="002103AC"/>
    <w:rsid w:val="00212216"/>
    <w:rsid w:val="00215434"/>
    <w:rsid w:val="00216EF0"/>
    <w:rsid w:val="00224284"/>
    <w:rsid w:val="00224D66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3F4"/>
    <w:rsid w:val="002B1D56"/>
    <w:rsid w:val="002B28CE"/>
    <w:rsid w:val="002B787F"/>
    <w:rsid w:val="002C0684"/>
    <w:rsid w:val="002C2C8C"/>
    <w:rsid w:val="002C35C5"/>
    <w:rsid w:val="002C5147"/>
    <w:rsid w:val="002D202E"/>
    <w:rsid w:val="002D51FF"/>
    <w:rsid w:val="002E4F19"/>
    <w:rsid w:val="002F7827"/>
    <w:rsid w:val="00306FC3"/>
    <w:rsid w:val="00307025"/>
    <w:rsid w:val="00322B2D"/>
    <w:rsid w:val="003265C2"/>
    <w:rsid w:val="0033073F"/>
    <w:rsid w:val="00333055"/>
    <w:rsid w:val="0033527F"/>
    <w:rsid w:val="0034217B"/>
    <w:rsid w:val="0035020D"/>
    <w:rsid w:val="00351AF1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3B1"/>
    <w:rsid w:val="003967FA"/>
    <w:rsid w:val="003A00D2"/>
    <w:rsid w:val="003A0F87"/>
    <w:rsid w:val="003A417D"/>
    <w:rsid w:val="003A5ED2"/>
    <w:rsid w:val="003A7D52"/>
    <w:rsid w:val="003B00CE"/>
    <w:rsid w:val="003B110B"/>
    <w:rsid w:val="003C1E4D"/>
    <w:rsid w:val="003E3233"/>
    <w:rsid w:val="003E64EF"/>
    <w:rsid w:val="003F79CB"/>
    <w:rsid w:val="003F7D8A"/>
    <w:rsid w:val="00400BCD"/>
    <w:rsid w:val="004037C9"/>
    <w:rsid w:val="00411921"/>
    <w:rsid w:val="00415A3E"/>
    <w:rsid w:val="004207C0"/>
    <w:rsid w:val="00423226"/>
    <w:rsid w:val="004244A7"/>
    <w:rsid w:val="00426B7A"/>
    <w:rsid w:val="00433A7E"/>
    <w:rsid w:val="004343CD"/>
    <w:rsid w:val="00434910"/>
    <w:rsid w:val="00436935"/>
    <w:rsid w:val="00445513"/>
    <w:rsid w:val="004535FB"/>
    <w:rsid w:val="004567E4"/>
    <w:rsid w:val="0045692D"/>
    <w:rsid w:val="004577F0"/>
    <w:rsid w:val="00461582"/>
    <w:rsid w:val="00462B4D"/>
    <w:rsid w:val="00473BDF"/>
    <w:rsid w:val="0047463C"/>
    <w:rsid w:val="00474A71"/>
    <w:rsid w:val="0047599B"/>
    <w:rsid w:val="004765F4"/>
    <w:rsid w:val="00481535"/>
    <w:rsid w:val="00487108"/>
    <w:rsid w:val="00494E67"/>
    <w:rsid w:val="004A7450"/>
    <w:rsid w:val="004B007E"/>
    <w:rsid w:val="004B008C"/>
    <w:rsid w:val="004B3BFA"/>
    <w:rsid w:val="004C026B"/>
    <w:rsid w:val="004C2E8E"/>
    <w:rsid w:val="004E0A69"/>
    <w:rsid w:val="004E6732"/>
    <w:rsid w:val="004E6AB2"/>
    <w:rsid w:val="004F2420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EB"/>
    <w:rsid w:val="00521B9A"/>
    <w:rsid w:val="0053335C"/>
    <w:rsid w:val="0054362B"/>
    <w:rsid w:val="00544B2D"/>
    <w:rsid w:val="00544F4F"/>
    <w:rsid w:val="00556199"/>
    <w:rsid w:val="00556FA4"/>
    <w:rsid w:val="00560597"/>
    <w:rsid w:val="00560811"/>
    <w:rsid w:val="00566887"/>
    <w:rsid w:val="00567DFC"/>
    <w:rsid w:val="00570D25"/>
    <w:rsid w:val="00571A99"/>
    <w:rsid w:val="00572DAD"/>
    <w:rsid w:val="005765B3"/>
    <w:rsid w:val="00580FBA"/>
    <w:rsid w:val="00595E13"/>
    <w:rsid w:val="005970E4"/>
    <w:rsid w:val="005A0AF6"/>
    <w:rsid w:val="005A5624"/>
    <w:rsid w:val="005A5D95"/>
    <w:rsid w:val="005B1EC2"/>
    <w:rsid w:val="005B2CE6"/>
    <w:rsid w:val="005B2E48"/>
    <w:rsid w:val="005B5D9C"/>
    <w:rsid w:val="005C143D"/>
    <w:rsid w:val="005D1068"/>
    <w:rsid w:val="005D1338"/>
    <w:rsid w:val="005E6CF1"/>
    <w:rsid w:val="005F02C9"/>
    <w:rsid w:val="005F17C8"/>
    <w:rsid w:val="005F2A8E"/>
    <w:rsid w:val="005F58CA"/>
    <w:rsid w:val="00601C6D"/>
    <w:rsid w:val="0060281C"/>
    <w:rsid w:val="00605416"/>
    <w:rsid w:val="0062204F"/>
    <w:rsid w:val="00632314"/>
    <w:rsid w:val="006378AD"/>
    <w:rsid w:val="00637F31"/>
    <w:rsid w:val="00641064"/>
    <w:rsid w:val="006457FA"/>
    <w:rsid w:val="006459F1"/>
    <w:rsid w:val="006477A5"/>
    <w:rsid w:val="00651407"/>
    <w:rsid w:val="0065176B"/>
    <w:rsid w:val="00656FA1"/>
    <w:rsid w:val="006609AE"/>
    <w:rsid w:val="00660DCB"/>
    <w:rsid w:val="0066249A"/>
    <w:rsid w:val="006651E9"/>
    <w:rsid w:val="006665D1"/>
    <w:rsid w:val="00681B31"/>
    <w:rsid w:val="006946C7"/>
    <w:rsid w:val="0069718F"/>
    <w:rsid w:val="006A318E"/>
    <w:rsid w:val="006A4199"/>
    <w:rsid w:val="006B08F1"/>
    <w:rsid w:val="006B10C2"/>
    <w:rsid w:val="006B1336"/>
    <w:rsid w:val="006B2D36"/>
    <w:rsid w:val="006B4197"/>
    <w:rsid w:val="006B7AAC"/>
    <w:rsid w:val="006C4DE4"/>
    <w:rsid w:val="006D31B0"/>
    <w:rsid w:val="006E7601"/>
    <w:rsid w:val="006F60A2"/>
    <w:rsid w:val="00700C75"/>
    <w:rsid w:val="00707255"/>
    <w:rsid w:val="00707A71"/>
    <w:rsid w:val="00715F1D"/>
    <w:rsid w:val="00717AE0"/>
    <w:rsid w:val="0072337C"/>
    <w:rsid w:val="0072755C"/>
    <w:rsid w:val="007340D3"/>
    <w:rsid w:val="00734914"/>
    <w:rsid w:val="007419C7"/>
    <w:rsid w:val="00742D94"/>
    <w:rsid w:val="007607D4"/>
    <w:rsid w:val="00760BD1"/>
    <w:rsid w:val="00775E60"/>
    <w:rsid w:val="00780C0D"/>
    <w:rsid w:val="0078148A"/>
    <w:rsid w:val="00781780"/>
    <w:rsid w:val="00787FB8"/>
    <w:rsid w:val="00796F16"/>
    <w:rsid w:val="007A33D7"/>
    <w:rsid w:val="007A5DF7"/>
    <w:rsid w:val="007A78EC"/>
    <w:rsid w:val="007B065C"/>
    <w:rsid w:val="007B29DD"/>
    <w:rsid w:val="007B3908"/>
    <w:rsid w:val="007B6D87"/>
    <w:rsid w:val="007C50F6"/>
    <w:rsid w:val="007D006C"/>
    <w:rsid w:val="007D058F"/>
    <w:rsid w:val="007D14D2"/>
    <w:rsid w:val="007D68E0"/>
    <w:rsid w:val="007E1A27"/>
    <w:rsid w:val="007F5768"/>
    <w:rsid w:val="007F7B6B"/>
    <w:rsid w:val="008000A4"/>
    <w:rsid w:val="00800481"/>
    <w:rsid w:val="0080343E"/>
    <w:rsid w:val="0081717D"/>
    <w:rsid w:val="00825AE2"/>
    <w:rsid w:val="00832CF1"/>
    <w:rsid w:val="0083657B"/>
    <w:rsid w:val="00841AAA"/>
    <w:rsid w:val="00847A7D"/>
    <w:rsid w:val="00847C86"/>
    <w:rsid w:val="00853EC4"/>
    <w:rsid w:val="00854D07"/>
    <w:rsid w:val="00855285"/>
    <w:rsid w:val="00857963"/>
    <w:rsid w:val="00863198"/>
    <w:rsid w:val="0086569E"/>
    <w:rsid w:val="00866FAF"/>
    <w:rsid w:val="00875903"/>
    <w:rsid w:val="008931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702"/>
    <w:rsid w:val="008D4F66"/>
    <w:rsid w:val="008D5846"/>
    <w:rsid w:val="008D7CD3"/>
    <w:rsid w:val="008E22A1"/>
    <w:rsid w:val="008E3A15"/>
    <w:rsid w:val="008E5156"/>
    <w:rsid w:val="008E61C5"/>
    <w:rsid w:val="008E6CE7"/>
    <w:rsid w:val="008F68CD"/>
    <w:rsid w:val="009005DF"/>
    <w:rsid w:val="009065A7"/>
    <w:rsid w:val="00911FB3"/>
    <w:rsid w:val="00914AAB"/>
    <w:rsid w:val="00920214"/>
    <w:rsid w:val="00922FC8"/>
    <w:rsid w:val="00930E88"/>
    <w:rsid w:val="0094445B"/>
    <w:rsid w:val="009446ED"/>
    <w:rsid w:val="00944DE2"/>
    <w:rsid w:val="00945170"/>
    <w:rsid w:val="0095184D"/>
    <w:rsid w:val="00953EF8"/>
    <w:rsid w:val="00955041"/>
    <w:rsid w:val="00955B91"/>
    <w:rsid w:val="00956C39"/>
    <w:rsid w:val="00956E19"/>
    <w:rsid w:val="00962748"/>
    <w:rsid w:val="00966AF3"/>
    <w:rsid w:val="0097266E"/>
    <w:rsid w:val="00973AA4"/>
    <w:rsid w:val="00973FEE"/>
    <w:rsid w:val="0097755D"/>
    <w:rsid w:val="00985B79"/>
    <w:rsid w:val="00992F35"/>
    <w:rsid w:val="00995B55"/>
    <w:rsid w:val="009A0A87"/>
    <w:rsid w:val="009A3139"/>
    <w:rsid w:val="009B0AE0"/>
    <w:rsid w:val="009B1C64"/>
    <w:rsid w:val="009B46EC"/>
    <w:rsid w:val="009B4FAE"/>
    <w:rsid w:val="009C0F82"/>
    <w:rsid w:val="009D237E"/>
    <w:rsid w:val="009D2B7A"/>
    <w:rsid w:val="009D3683"/>
    <w:rsid w:val="009D3F9A"/>
    <w:rsid w:val="009D42A4"/>
    <w:rsid w:val="009D6477"/>
    <w:rsid w:val="009E1016"/>
    <w:rsid w:val="009E1C26"/>
    <w:rsid w:val="009E278B"/>
    <w:rsid w:val="009F2E34"/>
    <w:rsid w:val="00A14004"/>
    <w:rsid w:val="00A2287E"/>
    <w:rsid w:val="00A30F9C"/>
    <w:rsid w:val="00A354DA"/>
    <w:rsid w:val="00A3570A"/>
    <w:rsid w:val="00A4068D"/>
    <w:rsid w:val="00A441EE"/>
    <w:rsid w:val="00A46A3C"/>
    <w:rsid w:val="00A504A2"/>
    <w:rsid w:val="00A510C9"/>
    <w:rsid w:val="00A52905"/>
    <w:rsid w:val="00A567FC"/>
    <w:rsid w:val="00A57120"/>
    <w:rsid w:val="00A62BC8"/>
    <w:rsid w:val="00A6425F"/>
    <w:rsid w:val="00A6698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C98"/>
    <w:rsid w:val="00A96819"/>
    <w:rsid w:val="00AA05E2"/>
    <w:rsid w:val="00AA2DCC"/>
    <w:rsid w:val="00AA4D86"/>
    <w:rsid w:val="00AB2E3C"/>
    <w:rsid w:val="00AB4920"/>
    <w:rsid w:val="00AC0595"/>
    <w:rsid w:val="00AD217D"/>
    <w:rsid w:val="00AD25AC"/>
    <w:rsid w:val="00AD492A"/>
    <w:rsid w:val="00AE0992"/>
    <w:rsid w:val="00AE223F"/>
    <w:rsid w:val="00AE59FF"/>
    <w:rsid w:val="00AE6429"/>
    <w:rsid w:val="00AE6977"/>
    <w:rsid w:val="00AF192D"/>
    <w:rsid w:val="00AF1A69"/>
    <w:rsid w:val="00AF5C2B"/>
    <w:rsid w:val="00B0086E"/>
    <w:rsid w:val="00B012BD"/>
    <w:rsid w:val="00B07088"/>
    <w:rsid w:val="00B121E1"/>
    <w:rsid w:val="00B125DD"/>
    <w:rsid w:val="00B13FBD"/>
    <w:rsid w:val="00B24C1F"/>
    <w:rsid w:val="00B24D17"/>
    <w:rsid w:val="00B31111"/>
    <w:rsid w:val="00B44727"/>
    <w:rsid w:val="00B60999"/>
    <w:rsid w:val="00B61F4B"/>
    <w:rsid w:val="00B65183"/>
    <w:rsid w:val="00B669D5"/>
    <w:rsid w:val="00B67F1E"/>
    <w:rsid w:val="00B71CB9"/>
    <w:rsid w:val="00B735E8"/>
    <w:rsid w:val="00B76696"/>
    <w:rsid w:val="00B80942"/>
    <w:rsid w:val="00B910B1"/>
    <w:rsid w:val="00B91957"/>
    <w:rsid w:val="00BA124B"/>
    <w:rsid w:val="00BA14A6"/>
    <w:rsid w:val="00BA1886"/>
    <w:rsid w:val="00BC02C0"/>
    <w:rsid w:val="00BC0C33"/>
    <w:rsid w:val="00BC3400"/>
    <w:rsid w:val="00BC39C2"/>
    <w:rsid w:val="00BE43B5"/>
    <w:rsid w:val="00BE767D"/>
    <w:rsid w:val="00BE78D5"/>
    <w:rsid w:val="00BE7E60"/>
    <w:rsid w:val="00BF2027"/>
    <w:rsid w:val="00BF4366"/>
    <w:rsid w:val="00C03FA8"/>
    <w:rsid w:val="00C04467"/>
    <w:rsid w:val="00C114D6"/>
    <w:rsid w:val="00C1219B"/>
    <w:rsid w:val="00C165BD"/>
    <w:rsid w:val="00C300D8"/>
    <w:rsid w:val="00C31DED"/>
    <w:rsid w:val="00C33D6D"/>
    <w:rsid w:val="00C4415E"/>
    <w:rsid w:val="00C51A8F"/>
    <w:rsid w:val="00C62C16"/>
    <w:rsid w:val="00C6693B"/>
    <w:rsid w:val="00C71E59"/>
    <w:rsid w:val="00C7490E"/>
    <w:rsid w:val="00C851CE"/>
    <w:rsid w:val="00C86E60"/>
    <w:rsid w:val="00C87332"/>
    <w:rsid w:val="00C877D7"/>
    <w:rsid w:val="00C96D18"/>
    <w:rsid w:val="00CA2875"/>
    <w:rsid w:val="00CA7B6D"/>
    <w:rsid w:val="00CC64E3"/>
    <w:rsid w:val="00CC698F"/>
    <w:rsid w:val="00CD14D3"/>
    <w:rsid w:val="00CD54D0"/>
    <w:rsid w:val="00CE38E0"/>
    <w:rsid w:val="00CE39F0"/>
    <w:rsid w:val="00CE6FC8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6F3E"/>
    <w:rsid w:val="00D21A83"/>
    <w:rsid w:val="00D27EB0"/>
    <w:rsid w:val="00D435AD"/>
    <w:rsid w:val="00D54F2E"/>
    <w:rsid w:val="00D61D30"/>
    <w:rsid w:val="00D739D8"/>
    <w:rsid w:val="00D90422"/>
    <w:rsid w:val="00D933E7"/>
    <w:rsid w:val="00D9483C"/>
    <w:rsid w:val="00DA19F6"/>
    <w:rsid w:val="00DA756D"/>
    <w:rsid w:val="00DB401C"/>
    <w:rsid w:val="00DB4A30"/>
    <w:rsid w:val="00DB7B1A"/>
    <w:rsid w:val="00DC548F"/>
    <w:rsid w:val="00DC6579"/>
    <w:rsid w:val="00DC664F"/>
    <w:rsid w:val="00DD0F1B"/>
    <w:rsid w:val="00DD10AB"/>
    <w:rsid w:val="00DD2480"/>
    <w:rsid w:val="00DD36E8"/>
    <w:rsid w:val="00DF1951"/>
    <w:rsid w:val="00E01E18"/>
    <w:rsid w:val="00E02C26"/>
    <w:rsid w:val="00E03B92"/>
    <w:rsid w:val="00E041B7"/>
    <w:rsid w:val="00E05AEE"/>
    <w:rsid w:val="00E12E0B"/>
    <w:rsid w:val="00E14EF8"/>
    <w:rsid w:val="00E1549A"/>
    <w:rsid w:val="00E17522"/>
    <w:rsid w:val="00E20530"/>
    <w:rsid w:val="00E22804"/>
    <w:rsid w:val="00E4150C"/>
    <w:rsid w:val="00E44D78"/>
    <w:rsid w:val="00E47F5B"/>
    <w:rsid w:val="00E50CEF"/>
    <w:rsid w:val="00E512A3"/>
    <w:rsid w:val="00E5199E"/>
    <w:rsid w:val="00E5351A"/>
    <w:rsid w:val="00E549D8"/>
    <w:rsid w:val="00E55110"/>
    <w:rsid w:val="00E60976"/>
    <w:rsid w:val="00E62CD6"/>
    <w:rsid w:val="00E655A9"/>
    <w:rsid w:val="00E66DF2"/>
    <w:rsid w:val="00E67117"/>
    <w:rsid w:val="00E706A4"/>
    <w:rsid w:val="00E70785"/>
    <w:rsid w:val="00E75D70"/>
    <w:rsid w:val="00E8024E"/>
    <w:rsid w:val="00E802D4"/>
    <w:rsid w:val="00E873E8"/>
    <w:rsid w:val="00E8756E"/>
    <w:rsid w:val="00E87C00"/>
    <w:rsid w:val="00E9423C"/>
    <w:rsid w:val="00E94FB9"/>
    <w:rsid w:val="00E95616"/>
    <w:rsid w:val="00EA0440"/>
    <w:rsid w:val="00EA146A"/>
    <w:rsid w:val="00EA71F5"/>
    <w:rsid w:val="00EA72F9"/>
    <w:rsid w:val="00EB53E1"/>
    <w:rsid w:val="00EC0A9F"/>
    <w:rsid w:val="00EC2DE1"/>
    <w:rsid w:val="00ED7890"/>
    <w:rsid w:val="00ED7D18"/>
    <w:rsid w:val="00ED7E38"/>
    <w:rsid w:val="00EE3C25"/>
    <w:rsid w:val="00EE567F"/>
    <w:rsid w:val="00EE6895"/>
    <w:rsid w:val="00F009AE"/>
    <w:rsid w:val="00F052A9"/>
    <w:rsid w:val="00F14BE4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1E34"/>
    <w:rsid w:val="00F82C81"/>
    <w:rsid w:val="00FA17D5"/>
    <w:rsid w:val="00FA3B13"/>
    <w:rsid w:val="00FB302B"/>
    <w:rsid w:val="00FB6084"/>
    <w:rsid w:val="00FB6F02"/>
    <w:rsid w:val="00FD0F65"/>
    <w:rsid w:val="00FD1F22"/>
    <w:rsid w:val="00FD4CC4"/>
    <w:rsid w:val="00FD581D"/>
    <w:rsid w:val="00FD68B6"/>
    <w:rsid w:val="00FE2DC8"/>
    <w:rsid w:val="00FE5693"/>
    <w:rsid w:val="00FF422B"/>
    <w:rsid w:val="00FF6D8D"/>
    <w:rsid w:val="00FF781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5A427"/>
  <w15:docId w15:val="{DCC28322-D58B-409E-9DB3-08D65896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rsid w:val="00186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186884"/>
    <w:rPr>
      <w:rFonts w:ascii="Courier New" w:eastAsia="Times New Roman" w:hAnsi="Courier New" w:cs="Times New Roman"/>
      <w:sz w:val="20"/>
      <w:szCs w:val="20"/>
    </w:rPr>
  </w:style>
  <w:style w:type="paragraph" w:customStyle="1" w:styleId="06">
    <w:name w:val="06. ВопрМножВыбор"/>
    <w:next w:val="062"/>
    <w:rsid w:val="00517EEB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517EE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17EEB"/>
    <w:pPr>
      <w:numPr>
        <w:numId w:val="3"/>
      </w:numPr>
    </w:pPr>
    <w:rPr>
      <w:color w:val="008000"/>
    </w:rPr>
  </w:style>
  <w:style w:type="paragraph" w:customStyle="1" w:styleId="af4">
    <w:name w:val="Диплом"/>
    <w:basedOn w:val="a"/>
    <w:uiPriority w:val="99"/>
    <w:qFormat/>
    <w:rsid w:val="007D14D2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s7">
    <w:name w:val="s7"/>
    <w:basedOn w:val="a0"/>
    <w:rsid w:val="000A524A"/>
  </w:style>
  <w:style w:type="paragraph" w:styleId="3">
    <w:name w:val="Body Text 3"/>
    <w:basedOn w:val="a"/>
    <w:link w:val="30"/>
    <w:uiPriority w:val="99"/>
    <w:semiHidden/>
    <w:unhideWhenUsed/>
    <w:rsid w:val="00456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67E4"/>
    <w:rPr>
      <w:sz w:val="16"/>
      <w:szCs w:val="16"/>
    </w:rPr>
  </w:style>
  <w:style w:type="paragraph" w:customStyle="1" w:styleId="p12">
    <w:name w:val="p12"/>
    <w:basedOn w:val="a"/>
    <w:rsid w:val="00E5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8385423d-b4de-4a59-ba0f-a248173525a0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23BAE-3E8F-447D-A367-694F0040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2026-06-10T15:13:00Z</cp:lastPrinted>
  <dcterms:created xsi:type="dcterms:W3CDTF">2024-11-06T10:26:00Z</dcterms:created>
  <dcterms:modified xsi:type="dcterms:W3CDTF">2026-06-10T15:13:00Z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